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AF7" w:rsidRDefault="00507AF7" w:rsidP="00507AF7">
      <w:pPr>
        <w:spacing w:after="0" w:line="240" w:lineRule="auto"/>
        <w:jc w:val="center"/>
        <w:rPr>
          <w:b/>
          <w:sz w:val="36"/>
          <w:szCs w:val="36"/>
        </w:rPr>
      </w:pPr>
      <w:r w:rsidRPr="00507AF7">
        <w:rPr>
          <w:noProof/>
          <w:lang w:eastAsia="it-IT"/>
        </w:rPr>
        <w:drawing>
          <wp:inline distT="0" distB="0" distL="0" distR="0">
            <wp:extent cx="990600" cy="847725"/>
            <wp:effectExtent l="19050" t="0" r="0" b="0"/>
            <wp:docPr id="3" name="Immagine 1" descr="http://www.gressoneymonterosa.it/test/ckfinder/userfiles/images/logo%20Gol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ressoneymonterosa.it/test/ckfinder/userfiles/images/logo%20Gol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476" cy="84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4DA" w:rsidRPr="003617CE" w:rsidRDefault="00507AF7" w:rsidP="00507AF7">
      <w:pPr>
        <w:spacing w:after="0" w:line="240" w:lineRule="auto"/>
        <w:jc w:val="center"/>
        <w:rPr>
          <w:b/>
          <w:sz w:val="36"/>
          <w:szCs w:val="36"/>
        </w:rPr>
      </w:pPr>
      <w:r w:rsidRPr="003617CE">
        <w:rPr>
          <w:b/>
          <w:sz w:val="36"/>
          <w:szCs w:val="36"/>
        </w:rPr>
        <w:t>GOLF CLUB GRESSONEY MONTE ROSA</w:t>
      </w:r>
    </w:p>
    <w:p w:rsidR="00DF747F" w:rsidRDefault="00DF747F" w:rsidP="00507AF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07730">
        <w:rPr>
          <w:rFonts w:ascii="Times New Roman" w:hAnsi="Times New Roman" w:cs="Times New Roman"/>
          <w:b/>
          <w:sz w:val="36"/>
          <w:szCs w:val="36"/>
        </w:rPr>
        <w:t>REGOLE LOCALI</w:t>
      </w:r>
    </w:p>
    <w:p w:rsidR="00507AF7" w:rsidRPr="00507AF7" w:rsidRDefault="00507AF7" w:rsidP="00507AF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F747F" w:rsidRDefault="00DF747F" w:rsidP="00507A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07730">
        <w:rPr>
          <w:rFonts w:ascii="Times New Roman" w:hAnsi="Times New Roman" w:cs="Times New Roman"/>
        </w:rPr>
        <w:t xml:space="preserve">Le seguenti Condizioni di Gara e Regole </w:t>
      </w:r>
      <w:proofErr w:type="gramStart"/>
      <w:r w:rsidRPr="00207730">
        <w:rPr>
          <w:rFonts w:ascii="Times New Roman" w:hAnsi="Times New Roman" w:cs="Times New Roman"/>
        </w:rPr>
        <w:t>Locali ,</w:t>
      </w:r>
      <w:proofErr w:type="gramEnd"/>
      <w:r w:rsidRPr="00207730">
        <w:rPr>
          <w:rFonts w:ascii="Times New Roman" w:hAnsi="Times New Roman" w:cs="Times New Roman"/>
        </w:rPr>
        <w:t xml:space="preserve"> unitamente alla Normativa Tecnica, all’ EGA Handicap System adottato dalla FIG, alle Regole Locali aggiuntive e agli annunci del Comitato di Gara, sono in vigore in tutte le gare dell’ </w:t>
      </w:r>
      <w:r w:rsidRPr="00207730">
        <w:rPr>
          <w:rFonts w:ascii="Times New Roman" w:hAnsi="Times New Roman" w:cs="Times New Roman"/>
          <w:b/>
          <w:u w:val="single"/>
        </w:rPr>
        <w:t>A.S.D. Golf Gressoney Monte Rosa</w:t>
      </w:r>
      <w:r w:rsidRPr="00207730">
        <w:rPr>
          <w:rFonts w:ascii="Times New Roman" w:hAnsi="Times New Roman" w:cs="Times New Roman"/>
        </w:rPr>
        <w:t>.</w:t>
      </w:r>
      <w:r w:rsidR="007361E5" w:rsidRPr="00207730">
        <w:rPr>
          <w:rFonts w:ascii="Times New Roman" w:hAnsi="Times New Roman" w:cs="Times New Roman"/>
        </w:rPr>
        <w:t xml:space="preserve"> </w:t>
      </w:r>
      <w:r w:rsidRPr="00207730">
        <w:rPr>
          <w:rFonts w:ascii="Times New Roman" w:hAnsi="Times New Roman" w:cs="Times New Roman"/>
        </w:rPr>
        <w:t xml:space="preserve">Il testo completo delle seguenti Condizioni di Gara e Regole locali si trova nell’ edizione italiana vigente delle Regole del Golf, pubblicate dal R&amp;A </w:t>
      </w:r>
      <w:proofErr w:type="spellStart"/>
      <w:r w:rsidRPr="00207730">
        <w:rPr>
          <w:rFonts w:ascii="Times New Roman" w:hAnsi="Times New Roman" w:cs="Times New Roman"/>
        </w:rPr>
        <w:t>Rules</w:t>
      </w:r>
      <w:proofErr w:type="spellEnd"/>
      <w:r w:rsidRPr="00207730">
        <w:rPr>
          <w:rFonts w:ascii="Times New Roman" w:hAnsi="Times New Roman" w:cs="Times New Roman"/>
        </w:rPr>
        <w:t xml:space="preserve"> Limited a cura della Federazione Italiana Golf.</w:t>
      </w:r>
    </w:p>
    <w:p w:rsidR="00507AF7" w:rsidRPr="00207730" w:rsidRDefault="00507AF7" w:rsidP="00507A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747F" w:rsidRPr="00207730" w:rsidRDefault="00DF747F" w:rsidP="00507AF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07730">
        <w:rPr>
          <w:rFonts w:ascii="Times New Roman" w:hAnsi="Times New Roman" w:cs="Times New Roman"/>
          <w:b/>
        </w:rPr>
        <w:t>CONDIZIONI ANORMALI DEL TERRENO (Regola 25-1)</w:t>
      </w:r>
    </w:p>
    <w:p w:rsidR="00DF747F" w:rsidRDefault="00DF747F" w:rsidP="00507A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07730">
        <w:rPr>
          <w:rFonts w:ascii="Times New Roman" w:hAnsi="Times New Roman" w:cs="Times New Roman"/>
        </w:rPr>
        <w:t>Tutte le aree delimitate da linee bianche sul terreno o da paletti</w:t>
      </w:r>
      <w:r w:rsidR="00F9723B" w:rsidRPr="00207730">
        <w:rPr>
          <w:rFonts w:ascii="Times New Roman" w:hAnsi="Times New Roman" w:cs="Times New Roman"/>
        </w:rPr>
        <w:t xml:space="preserve"> blu</w:t>
      </w:r>
      <w:r w:rsidRPr="00207730">
        <w:rPr>
          <w:rFonts w:ascii="Times New Roman" w:hAnsi="Times New Roman" w:cs="Times New Roman"/>
        </w:rPr>
        <w:t>. Drenaggi sulle parti accuratamente rasate del percorso</w:t>
      </w:r>
      <w:r w:rsidR="00915975" w:rsidRPr="00207730">
        <w:rPr>
          <w:rFonts w:ascii="Times New Roman" w:hAnsi="Times New Roman" w:cs="Times New Roman"/>
        </w:rPr>
        <w:t xml:space="preserve">. Drenaggi in </w:t>
      </w:r>
      <w:proofErr w:type="spellStart"/>
      <w:r w:rsidR="00915975" w:rsidRPr="00207730">
        <w:rPr>
          <w:rFonts w:ascii="Times New Roman" w:hAnsi="Times New Roman" w:cs="Times New Roman"/>
        </w:rPr>
        <w:t>rough</w:t>
      </w:r>
      <w:proofErr w:type="spellEnd"/>
      <w:r w:rsidR="00915975" w:rsidRPr="00207730">
        <w:rPr>
          <w:rFonts w:ascii="Times New Roman" w:hAnsi="Times New Roman" w:cs="Times New Roman"/>
        </w:rPr>
        <w:t xml:space="preserve"> dove la presenza di ghiaia o altro materiale interferisce con il </w:t>
      </w:r>
      <w:r w:rsidR="007361E5" w:rsidRPr="00207730">
        <w:rPr>
          <w:rFonts w:ascii="Times New Roman" w:hAnsi="Times New Roman" w:cs="Times New Roman"/>
        </w:rPr>
        <w:t xml:space="preserve">solo </w:t>
      </w:r>
      <w:proofErr w:type="spellStart"/>
      <w:r w:rsidR="00915975" w:rsidRPr="00207730">
        <w:rPr>
          <w:rFonts w:ascii="Times New Roman" w:hAnsi="Times New Roman" w:cs="Times New Roman"/>
        </w:rPr>
        <w:t>lie</w:t>
      </w:r>
      <w:proofErr w:type="spellEnd"/>
      <w:r w:rsidR="00915975" w:rsidRPr="00207730">
        <w:rPr>
          <w:rFonts w:ascii="Times New Roman" w:hAnsi="Times New Roman" w:cs="Times New Roman"/>
        </w:rPr>
        <w:t xml:space="preserve"> della palla.</w:t>
      </w:r>
      <w:r w:rsidR="003617CE">
        <w:rPr>
          <w:rFonts w:ascii="Times New Roman" w:hAnsi="Times New Roman" w:cs="Times New Roman"/>
        </w:rPr>
        <w:t xml:space="preserve"> In corrispondenza della buca 7/16 vi è attualmente aperto un cantiere edile recintato. Qualora la palla dovesse giacere su tale area o sulle pietre e legna accatastate nei pressi è obbligatorio procedere alla ripresa del gioco dalla </w:t>
      </w:r>
      <w:proofErr w:type="spellStart"/>
      <w:r w:rsidR="003617CE">
        <w:rPr>
          <w:rFonts w:ascii="Times New Roman" w:hAnsi="Times New Roman" w:cs="Times New Roman"/>
        </w:rPr>
        <w:t>dropping</w:t>
      </w:r>
      <w:proofErr w:type="spellEnd"/>
      <w:r w:rsidR="003617CE">
        <w:rPr>
          <w:rFonts w:ascii="Times New Roman" w:hAnsi="Times New Roman" w:cs="Times New Roman"/>
        </w:rPr>
        <w:t xml:space="preserve"> zone </w:t>
      </w:r>
      <w:r w:rsidR="006522F5">
        <w:rPr>
          <w:rFonts w:ascii="Times New Roman" w:hAnsi="Times New Roman" w:cs="Times New Roman"/>
        </w:rPr>
        <w:t>sulla destra del cantiere stesso.</w:t>
      </w:r>
    </w:p>
    <w:p w:rsidR="00507AF7" w:rsidRPr="00207730" w:rsidRDefault="00507AF7" w:rsidP="00507A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5975" w:rsidRPr="00207730" w:rsidRDefault="00915975" w:rsidP="00507AF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07730">
        <w:rPr>
          <w:rFonts w:ascii="Times New Roman" w:hAnsi="Times New Roman" w:cs="Times New Roman"/>
          <w:b/>
        </w:rPr>
        <w:t>OSTRUZIONI MOVIBILI (Regola 24-1)</w:t>
      </w:r>
    </w:p>
    <w:p w:rsidR="00915975" w:rsidRDefault="00915975" w:rsidP="00507A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07730">
        <w:rPr>
          <w:rFonts w:ascii="Times New Roman" w:hAnsi="Times New Roman" w:cs="Times New Roman"/>
        </w:rPr>
        <w:t>I sassi nei bunker e i paletti di cortesia indicanti i 150 mt. e i 100 mt. al green sono da considerarsi “</w:t>
      </w:r>
      <w:r w:rsidR="006D33C6" w:rsidRPr="00207730">
        <w:rPr>
          <w:rFonts w:ascii="Times New Roman" w:hAnsi="Times New Roman" w:cs="Times New Roman"/>
        </w:rPr>
        <w:t>o</w:t>
      </w:r>
      <w:r w:rsidRPr="00207730">
        <w:rPr>
          <w:rFonts w:ascii="Times New Roman" w:hAnsi="Times New Roman" w:cs="Times New Roman"/>
        </w:rPr>
        <w:t xml:space="preserve">struzioni movibili”. Nel caso </w:t>
      </w:r>
      <w:r w:rsidR="0058198C" w:rsidRPr="00207730">
        <w:rPr>
          <w:rFonts w:ascii="Times New Roman" w:hAnsi="Times New Roman" w:cs="Times New Roman"/>
        </w:rPr>
        <w:t xml:space="preserve">di sassi nel bunker che durante la rimozione dovessero comportare un movimento della palla, la stessa dovrà essere </w:t>
      </w:r>
      <w:proofErr w:type="spellStart"/>
      <w:r w:rsidR="00F0746C" w:rsidRPr="00207730">
        <w:rPr>
          <w:rFonts w:ascii="Times New Roman" w:hAnsi="Times New Roman" w:cs="Times New Roman"/>
        </w:rPr>
        <w:t>ri</w:t>
      </w:r>
      <w:r w:rsidR="0058198C" w:rsidRPr="00207730">
        <w:rPr>
          <w:rFonts w:ascii="Times New Roman" w:hAnsi="Times New Roman" w:cs="Times New Roman"/>
        </w:rPr>
        <w:t>piazzata</w:t>
      </w:r>
      <w:proofErr w:type="spellEnd"/>
      <w:r w:rsidR="0058198C" w:rsidRPr="00207730">
        <w:rPr>
          <w:rFonts w:ascii="Times New Roman" w:hAnsi="Times New Roman" w:cs="Times New Roman"/>
        </w:rPr>
        <w:t xml:space="preserve"> senza penalità.</w:t>
      </w:r>
      <w:r w:rsidR="003617CE">
        <w:rPr>
          <w:rFonts w:ascii="Times New Roman" w:hAnsi="Times New Roman" w:cs="Times New Roman"/>
        </w:rPr>
        <w:t xml:space="preserve"> Tale disposizione vale anche per le eventuali pigne che potrebbero trovarsi nel bunker della buca </w:t>
      </w:r>
      <w:r w:rsidR="008C468C">
        <w:rPr>
          <w:rFonts w:ascii="Times New Roman" w:hAnsi="Times New Roman" w:cs="Times New Roman"/>
        </w:rPr>
        <w:t>1/10- 4/13</w:t>
      </w:r>
    </w:p>
    <w:p w:rsidR="00507AF7" w:rsidRPr="00207730" w:rsidRDefault="00507AF7" w:rsidP="00507A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8198C" w:rsidRPr="00207730" w:rsidRDefault="005B1188" w:rsidP="00507AF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07730">
        <w:rPr>
          <w:rFonts w:ascii="Times New Roman" w:hAnsi="Times New Roman" w:cs="Times New Roman"/>
          <w:b/>
        </w:rPr>
        <w:t>OSTRUZIONI INAMO</w:t>
      </w:r>
      <w:r w:rsidR="0058198C" w:rsidRPr="00207730">
        <w:rPr>
          <w:rFonts w:ascii="Times New Roman" w:hAnsi="Times New Roman" w:cs="Times New Roman"/>
          <w:b/>
        </w:rPr>
        <w:t>VIBILI (Regola 24-2)</w:t>
      </w:r>
    </w:p>
    <w:p w:rsidR="00DF747F" w:rsidRDefault="007361E5" w:rsidP="00507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07730">
        <w:rPr>
          <w:rFonts w:ascii="Times New Roman" w:hAnsi="Times New Roman" w:cs="Times New Roman"/>
        </w:rPr>
        <w:t xml:space="preserve">I pali elettrici delle buche 4/13 e </w:t>
      </w:r>
      <w:r w:rsidR="00D761A5">
        <w:rPr>
          <w:rFonts w:ascii="Times New Roman" w:hAnsi="Times New Roman" w:cs="Times New Roman"/>
        </w:rPr>
        <w:t>5</w:t>
      </w:r>
      <w:r w:rsidR="008531F3">
        <w:rPr>
          <w:rFonts w:ascii="Times New Roman" w:hAnsi="Times New Roman" w:cs="Times New Roman"/>
        </w:rPr>
        <w:t>/14</w:t>
      </w:r>
      <w:bookmarkStart w:id="0" w:name="_GoBack"/>
      <w:bookmarkEnd w:id="0"/>
      <w:r w:rsidRPr="00207730">
        <w:rPr>
          <w:rFonts w:ascii="Times New Roman" w:hAnsi="Times New Roman" w:cs="Times New Roman"/>
        </w:rPr>
        <w:t xml:space="preserve"> sono da considerarsi ostruzioni inamovibili</w:t>
      </w:r>
      <w:r w:rsidR="00207730" w:rsidRPr="00207730">
        <w:rPr>
          <w:rFonts w:ascii="Times New Roman" w:hAnsi="Times New Roman" w:cs="Times New Roman"/>
        </w:rPr>
        <w:t xml:space="preserve"> </w:t>
      </w:r>
      <w:r w:rsidR="00207730" w:rsidRPr="00207730">
        <w:rPr>
          <w:rFonts w:ascii="Times New Roman" w:hAnsi="Times New Roman" w:cs="Times New Roman"/>
          <w:iCs/>
        </w:rPr>
        <w:t xml:space="preserve">Il giocatore che colpisce i cavi elettrici ed i pali della luce </w:t>
      </w:r>
      <w:r w:rsidR="00207730" w:rsidRPr="003617CE">
        <w:rPr>
          <w:rFonts w:ascii="Times New Roman" w:hAnsi="Times New Roman" w:cs="Times New Roman"/>
          <w:b/>
          <w:iCs/>
        </w:rPr>
        <w:t>deve</w:t>
      </w:r>
      <w:r w:rsidR="00207730" w:rsidRPr="00207730">
        <w:rPr>
          <w:rFonts w:ascii="Times New Roman" w:hAnsi="Times New Roman" w:cs="Times New Roman"/>
          <w:iCs/>
        </w:rPr>
        <w:t xml:space="preserve"> ripetere il colpo dal punto originario senza penalità</w:t>
      </w:r>
      <w:r w:rsidR="00207730" w:rsidRPr="00207730">
        <w:rPr>
          <w:rFonts w:ascii="Times New Roman" w:hAnsi="Times New Roman" w:cs="Times New Roman"/>
        </w:rPr>
        <w:t xml:space="preserve"> </w:t>
      </w:r>
      <w:r w:rsidR="006D33C6" w:rsidRPr="00207730">
        <w:rPr>
          <w:rFonts w:ascii="Times New Roman" w:hAnsi="Times New Roman" w:cs="Times New Roman"/>
        </w:rPr>
        <w:t>.</w:t>
      </w:r>
      <w:r w:rsidRPr="00207730">
        <w:rPr>
          <w:rFonts w:ascii="Times New Roman" w:hAnsi="Times New Roman" w:cs="Times New Roman"/>
        </w:rPr>
        <w:t xml:space="preserve"> </w:t>
      </w:r>
      <w:r w:rsidR="004E0C3D" w:rsidRPr="00207730">
        <w:rPr>
          <w:rFonts w:ascii="Times New Roman" w:hAnsi="Times New Roman" w:cs="Times New Roman"/>
        </w:rPr>
        <w:t xml:space="preserve">Le reti di protezioni presenti sul lato </w:t>
      </w:r>
      <w:proofErr w:type="gramStart"/>
      <w:r w:rsidR="004E0C3D" w:rsidRPr="00207730">
        <w:rPr>
          <w:rFonts w:ascii="Times New Roman" w:hAnsi="Times New Roman" w:cs="Times New Roman"/>
        </w:rPr>
        <w:t>del tee</w:t>
      </w:r>
      <w:proofErr w:type="gramEnd"/>
      <w:r w:rsidR="004E0C3D" w:rsidRPr="00207730">
        <w:rPr>
          <w:rFonts w:ascii="Times New Roman" w:hAnsi="Times New Roman" w:cs="Times New Roman"/>
        </w:rPr>
        <w:t xml:space="preserve"> delle buche   9/18, sono da considerarsi ostruzioni inamovibili. La base del lampione posto sul retro del green della buca 8</w:t>
      </w:r>
      <w:r w:rsidR="00E16D26" w:rsidRPr="00207730">
        <w:rPr>
          <w:rFonts w:ascii="Times New Roman" w:hAnsi="Times New Roman" w:cs="Times New Roman"/>
        </w:rPr>
        <w:t>/17</w:t>
      </w:r>
      <w:r w:rsidR="004E0C3D" w:rsidRPr="00207730">
        <w:rPr>
          <w:rFonts w:ascii="Times New Roman" w:hAnsi="Times New Roman" w:cs="Times New Roman"/>
        </w:rPr>
        <w:t xml:space="preserve"> è da considerarsi ostruzione inamo</w:t>
      </w:r>
      <w:r w:rsidR="000A6C0A" w:rsidRPr="00207730">
        <w:rPr>
          <w:rFonts w:ascii="Times New Roman" w:hAnsi="Times New Roman" w:cs="Times New Roman"/>
        </w:rPr>
        <w:t>vibile.</w:t>
      </w:r>
      <w:r w:rsidR="004E0C3D" w:rsidRPr="00207730">
        <w:rPr>
          <w:rFonts w:ascii="Times New Roman" w:hAnsi="Times New Roman" w:cs="Times New Roman"/>
        </w:rPr>
        <w:t xml:space="preserve"> </w:t>
      </w:r>
      <w:r w:rsidR="00F0746C" w:rsidRPr="00207730">
        <w:rPr>
          <w:rFonts w:ascii="Times New Roman" w:hAnsi="Times New Roman" w:cs="Times New Roman"/>
        </w:rPr>
        <w:t xml:space="preserve">Le reti presenti a </w:t>
      </w:r>
      <w:proofErr w:type="gramStart"/>
      <w:r w:rsidR="00F0746C" w:rsidRPr="00207730">
        <w:rPr>
          <w:rFonts w:ascii="Times New Roman" w:hAnsi="Times New Roman" w:cs="Times New Roman"/>
        </w:rPr>
        <w:t xml:space="preserve">fianco </w:t>
      </w:r>
      <w:r w:rsidR="00901977" w:rsidRPr="00207730">
        <w:rPr>
          <w:rFonts w:ascii="Times New Roman" w:hAnsi="Times New Roman" w:cs="Times New Roman"/>
        </w:rPr>
        <w:t xml:space="preserve"> a</w:t>
      </w:r>
      <w:proofErr w:type="gramEnd"/>
      <w:r w:rsidR="00901977" w:rsidRPr="00207730">
        <w:rPr>
          <w:rFonts w:ascii="Times New Roman" w:hAnsi="Times New Roman" w:cs="Times New Roman"/>
        </w:rPr>
        <w:t xml:space="preserve"> protezione della club house sul lato </w:t>
      </w:r>
      <w:proofErr w:type="spellStart"/>
      <w:r w:rsidR="00901977" w:rsidRPr="00207730">
        <w:rPr>
          <w:rFonts w:ascii="Times New Roman" w:hAnsi="Times New Roman" w:cs="Times New Roman"/>
        </w:rPr>
        <w:t>sx</w:t>
      </w:r>
      <w:proofErr w:type="spellEnd"/>
      <w:r w:rsidR="00901977" w:rsidRPr="00207730">
        <w:rPr>
          <w:rFonts w:ascii="Times New Roman" w:hAnsi="Times New Roman" w:cs="Times New Roman"/>
        </w:rPr>
        <w:t xml:space="preserve"> della buca </w:t>
      </w:r>
      <w:r w:rsidR="008C468C">
        <w:rPr>
          <w:rFonts w:ascii="Times New Roman" w:hAnsi="Times New Roman" w:cs="Times New Roman"/>
        </w:rPr>
        <w:t>1</w:t>
      </w:r>
      <w:r w:rsidR="00901977" w:rsidRPr="00207730">
        <w:rPr>
          <w:rFonts w:ascii="Times New Roman" w:hAnsi="Times New Roman" w:cs="Times New Roman"/>
        </w:rPr>
        <w:t>/1</w:t>
      </w:r>
      <w:r w:rsidR="008C468C">
        <w:rPr>
          <w:rFonts w:ascii="Times New Roman" w:hAnsi="Times New Roman" w:cs="Times New Roman"/>
        </w:rPr>
        <w:t>0</w:t>
      </w:r>
      <w:r w:rsidR="00901977" w:rsidRPr="00207730">
        <w:rPr>
          <w:rFonts w:ascii="Times New Roman" w:hAnsi="Times New Roman" w:cs="Times New Roman"/>
        </w:rPr>
        <w:t xml:space="preserve">, sui lati dx delle buche 6/15 e 7/16, sul lato </w:t>
      </w:r>
      <w:proofErr w:type="spellStart"/>
      <w:r w:rsidR="00901977" w:rsidRPr="00207730">
        <w:rPr>
          <w:rFonts w:ascii="Times New Roman" w:hAnsi="Times New Roman" w:cs="Times New Roman"/>
        </w:rPr>
        <w:t>sx</w:t>
      </w:r>
      <w:proofErr w:type="spellEnd"/>
      <w:r w:rsidR="00901977" w:rsidRPr="00207730">
        <w:rPr>
          <w:rFonts w:ascii="Times New Roman" w:hAnsi="Times New Roman" w:cs="Times New Roman"/>
        </w:rPr>
        <w:t xml:space="preserve"> e dietro al green della buca 8/17, in quanto fuori limite, non sono da considerarsi </w:t>
      </w:r>
      <w:r w:rsidR="00256AB2" w:rsidRPr="00207730">
        <w:rPr>
          <w:rFonts w:ascii="Times New Roman" w:hAnsi="Times New Roman" w:cs="Times New Roman"/>
        </w:rPr>
        <w:t xml:space="preserve">ostruzioni per definizione e pertanto </w:t>
      </w:r>
      <w:r w:rsidR="00256AB2" w:rsidRPr="00207730">
        <w:rPr>
          <w:rFonts w:ascii="Times New Roman" w:hAnsi="Times New Roman" w:cs="Times New Roman"/>
          <w:b/>
          <w:u w:val="single"/>
        </w:rPr>
        <w:t>non</w:t>
      </w:r>
      <w:r w:rsidR="00256AB2" w:rsidRPr="00207730">
        <w:rPr>
          <w:rFonts w:ascii="Times New Roman" w:hAnsi="Times New Roman" w:cs="Times New Roman"/>
        </w:rPr>
        <w:t xml:space="preserve"> è possibile </w:t>
      </w:r>
      <w:proofErr w:type="spellStart"/>
      <w:r w:rsidR="00256AB2" w:rsidRPr="00207730">
        <w:rPr>
          <w:rFonts w:ascii="Times New Roman" w:hAnsi="Times New Roman" w:cs="Times New Roman"/>
        </w:rPr>
        <w:t>droppare</w:t>
      </w:r>
      <w:proofErr w:type="spellEnd"/>
      <w:r w:rsidR="00256AB2" w:rsidRPr="00207730">
        <w:rPr>
          <w:rFonts w:ascii="Times New Roman" w:hAnsi="Times New Roman" w:cs="Times New Roman"/>
        </w:rPr>
        <w:t xml:space="preserve"> in</w:t>
      </w:r>
      <w:r w:rsidR="00F86B80" w:rsidRPr="00207730">
        <w:rPr>
          <w:rFonts w:ascii="Times New Roman" w:hAnsi="Times New Roman" w:cs="Times New Roman"/>
        </w:rPr>
        <w:t xml:space="preserve"> base alla regola predetta </w:t>
      </w:r>
      <w:r w:rsidR="00256AB2" w:rsidRPr="00207730">
        <w:rPr>
          <w:rFonts w:ascii="Times New Roman" w:hAnsi="Times New Roman" w:cs="Times New Roman"/>
        </w:rPr>
        <w:t xml:space="preserve">ma </w:t>
      </w:r>
      <w:r w:rsidR="006D33C6" w:rsidRPr="00207730">
        <w:rPr>
          <w:rFonts w:ascii="Times New Roman" w:hAnsi="Times New Roman" w:cs="Times New Roman"/>
        </w:rPr>
        <w:t xml:space="preserve">secondo </w:t>
      </w:r>
      <w:r w:rsidR="00F86B80" w:rsidRPr="00207730">
        <w:rPr>
          <w:rFonts w:ascii="Times New Roman" w:hAnsi="Times New Roman" w:cs="Times New Roman"/>
        </w:rPr>
        <w:t xml:space="preserve">la regola 28 (palla </w:t>
      </w:r>
      <w:proofErr w:type="spellStart"/>
      <w:r w:rsidR="00F86B80" w:rsidRPr="00207730">
        <w:rPr>
          <w:rFonts w:ascii="Times New Roman" w:hAnsi="Times New Roman" w:cs="Times New Roman"/>
        </w:rPr>
        <w:t>ingiocabile</w:t>
      </w:r>
      <w:proofErr w:type="spellEnd"/>
      <w:r w:rsidR="00F86B80" w:rsidRPr="00207730">
        <w:rPr>
          <w:rFonts w:ascii="Times New Roman" w:hAnsi="Times New Roman" w:cs="Times New Roman"/>
        </w:rPr>
        <w:t>)</w:t>
      </w:r>
      <w:r w:rsidR="00256AB2" w:rsidRPr="00207730">
        <w:rPr>
          <w:rFonts w:ascii="Times New Roman" w:hAnsi="Times New Roman" w:cs="Times New Roman"/>
        </w:rPr>
        <w:t>.</w:t>
      </w:r>
    </w:p>
    <w:p w:rsidR="00507AF7" w:rsidRPr="00207730" w:rsidRDefault="00507AF7" w:rsidP="00507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56AB2" w:rsidRPr="00207730" w:rsidRDefault="00256AB2" w:rsidP="00507AF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07730">
        <w:rPr>
          <w:rFonts w:ascii="Times New Roman" w:hAnsi="Times New Roman" w:cs="Times New Roman"/>
          <w:b/>
        </w:rPr>
        <w:t>PARTI INTEGRANTI DEL PERCORSO</w:t>
      </w:r>
    </w:p>
    <w:p w:rsidR="00256AB2" w:rsidRDefault="00256AB2" w:rsidP="00507A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07730">
        <w:rPr>
          <w:rFonts w:ascii="Times New Roman" w:hAnsi="Times New Roman" w:cs="Times New Roman"/>
        </w:rPr>
        <w:t xml:space="preserve">Tutte le strade campestri ed i sentieri ad esclusione delle strade (sia asfaltate che ricoperte di ghiaia) che attraversano le buche </w:t>
      </w:r>
      <w:r w:rsidR="00A6799D">
        <w:rPr>
          <w:rFonts w:ascii="Times New Roman" w:hAnsi="Times New Roman" w:cs="Times New Roman"/>
        </w:rPr>
        <w:t>1/</w:t>
      </w:r>
      <w:proofErr w:type="gramStart"/>
      <w:r w:rsidR="00A6799D">
        <w:rPr>
          <w:rFonts w:ascii="Times New Roman" w:hAnsi="Times New Roman" w:cs="Times New Roman"/>
        </w:rPr>
        <w:t>10</w:t>
      </w:r>
      <w:r w:rsidRPr="00207730">
        <w:rPr>
          <w:rFonts w:ascii="Times New Roman" w:hAnsi="Times New Roman" w:cs="Times New Roman"/>
        </w:rPr>
        <w:t xml:space="preserve">  (</w:t>
      </w:r>
      <w:proofErr w:type="gramEnd"/>
      <w:r w:rsidRPr="00207730">
        <w:rPr>
          <w:rFonts w:ascii="Times New Roman" w:hAnsi="Times New Roman" w:cs="Times New Roman"/>
        </w:rPr>
        <w:t>dove si applica la regola 24/2)</w:t>
      </w:r>
      <w:r w:rsidR="00507AF7">
        <w:rPr>
          <w:rFonts w:ascii="Times New Roman" w:hAnsi="Times New Roman" w:cs="Times New Roman"/>
        </w:rPr>
        <w:t>.</w:t>
      </w:r>
    </w:p>
    <w:p w:rsidR="00507AF7" w:rsidRPr="00207730" w:rsidRDefault="00507AF7" w:rsidP="00507A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7AF7" w:rsidRDefault="003F4163" w:rsidP="00507AF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07730">
        <w:rPr>
          <w:rFonts w:ascii="Times New Roman" w:hAnsi="Times New Roman" w:cs="Times New Roman"/>
          <w:b/>
        </w:rPr>
        <w:t>SI PIAZZA</w:t>
      </w:r>
    </w:p>
    <w:p w:rsidR="00945CA3" w:rsidRDefault="003F4163" w:rsidP="00507A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07730">
        <w:rPr>
          <w:rFonts w:ascii="Times New Roman" w:hAnsi="Times New Roman" w:cs="Times New Roman"/>
        </w:rPr>
        <w:t xml:space="preserve">Una palla che giace su di </w:t>
      </w:r>
      <w:proofErr w:type="gramStart"/>
      <w:r w:rsidRPr="00207730">
        <w:rPr>
          <w:rFonts w:ascii="Times New Roman" w:hAnsi="Times New Roman" w:cs="Times New Roman"/>
        </w:rPr>
        <w:t>un area</w:t>
      </w:r>
      <w:proofErr w:type="gramEnd"/>
      <w:r w:rsidRPr="00207730">
        <w:rPr>
          <w:rFonts w:ascii="Times New Roman" w:hAnsi="Times New Roman" w:cs="Times New Roman"/>
        </w:rPr>
        <w:t xml:space="preserve"> accuratamente rasata del percorso può essere alzata senza penalità e pulita. Prima di alzare la palla il giocatore deve marcarne la posizione e</w:t>
      </w:r>
      <w:r w:rsidR="00945CA3" w:rsidRPr="00207730">
        <w:rPr>
          <w:rFonts w:ascii="Times New Roman" w:hAnsi="Times New Roman" w:cs="Times New Roman"/>
        </w:rPr>
        <w:t xml:space="preserve"> successivamente la deve posizionare a non più di uno score di distanza da dove giaceva originariamente</w:t>
      </w:r>
      <w:r w:rsidR="00F9723B" w:rsidRPr="00207730">
        <w:rPr>
          <w:rFonts w:ascii="Times New Roman" w:hAnsi="Times New Roman" w:cs="Times New Roman"/>
        </w:rPr>
        <w:t>,</w:t>
      </w:r>
      <w:r w:rsidR="00945CA3" w:rsidRPr="00207730">
        <w:rPr>
          <w:rFonts w:ascii="Times New Roman" w:hAnsi="Times New Roman" w:cs="Times New Roman"/>
        </w:rPr>
        <w:t xml:space="preserve"> che non sia più vicino alla buca, non sia in ostacolo o su di un </w:t>
      </w:r>
      <w:proofErr w:type="spellStart"/>
      <w:r w:rsidR="00945CA3" w:rsidRPr="00207730">
        <w:rPr>
          <w:rFonts w:ascii="Times New Roman" w:hAnsi="Times New Roman" w:cs="Times New Roman"/>
        </w:rPr>
        <w:t>putting</w:t>
      </w:r>
      <w:proofErr w:type="spellEnd"/>
      <w:r w:rsidR="00945CA3" w:rsidRPr="00207730">
        <w:rPr>
          <w:rFonts w:ascii="Times New Roman" w:hAnsi="Times New Roman" w:cs="Times New Roman"/>
        </w:rPr>
        <w:t xml:space="preserve"> green. Una volta piazzata la pa</w:t>
      </w:r>
      <w:r w:rsidR="00F9723B" w:rsidRPr="00207730">
        <w:rPr>
          <w:rFonts w:ascii="Times New Roman" w:hAnsi="Times New Roman" w:cs="Times New Roman"/>
        </w:rPr>
        <w:t>l</w:t>
      </w:r>
      <w:r w:rsidR="00945CA3" w:rsidRPr="00207730">
        <w:rPr>
          <w:rFonts w:ascii="Times New Roman" w:hAnsi="Times New Roman" w:cs="Times New Roman"/>
        </w:rPr>
        <w:t>la</w:t>
      </w:r>
      <w:r w:rsidR="00F9723B" w:rsidRPr="00207730">
        <w:rPr>
          <w:rFonts w:ascii="Times New Roman" w:hAnsi="Times New Roman" w:cs="Times New Roman"/>
        </w:rPr>
        <w:t xml:space="preserve"> è in gioco e non può essere </w:t>
      </w:r>
      <w:proofErr w:type="spellStart"/>
      <w:r w:rsidR="00F9723B" w:rsidRPr="00207730">
        <w:rPr>
          <w:rFonts w:ascii="Times New Roman" w:hAnsi="Times New Roman" w:cs="Times New Roman"/>
        </w:rPr>
        <w:t>ri</w:t>
      </w:r>
      <w:r w:rsidR="00945CA3" w:rsidRPr="00207730">
        <w:rPr>
          <w:rFonts w:ascii="Times New Roman" w:hAnsi="Times New Roman" w:cs="Times New Roman"/>
        </w:rPr>
        <w:t>piazzata</w:t>
      </w:r>
      <w:proofErr w:type="spellEnd"/>
      <w:r w:rsidR="00945CA3" w:rsidRPr="00207730">
        <w:rPr>
          <w:rFonts w:ascii="Times New Roman" w:hAnsi="Times New Roman" w:cs="Times New Roman"/>
        </w:rPr>
        <w:t>.</w:t>
      </w:r>
    </w:p>
    <w:p w:rsidR="00507AF7" w:rsidRPr="00507AF7" w:rsidRDefault="00507AF7" w:rsidP="00507AF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45CA3" w:rsidRPr="00207730" w:rsidRDefault="00945CA3" w:rsidP="00507AF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07730">
        <w:rPr>
          <w:rFonts w:ascii="Times New Roman" w:hAnsi="Times New Roman" w:cs="Times New Roman"/>
          <w:b/>
        </w:rPr>
        <w:t>DISPOSITIVI ELETTRONICI (Regola 14-3)</w:t>
      </w:r>
    </w:p>
    <w:p w:rsidR="00256AB2" w:rsidRDefault="00945CA3" w:rsidP="00507A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07730">
        <w:rPr>
          <w:rFonts w:ascii="Times New Roman" w:hAnsi="Times New Roman" w:cs="Times New Roman"/>
        </w:rPr>
        <w:t xml:space="preserve">Sul </w:t>
      </w:r>
      <w:r w:rsidR="003617CE">
        <w:rPr>
          <w:rFonts w:ascii="Times New Roman" w:hAnsi="Times New Roman" w:cs="Times New Roman"/>
        </w:rPr>
        <w:t>percorso</w:t>
      </w:r>
      <w:r w:rsidRPr="00207730">
        <w:rPr>
          <w:rFonts w:ascii="Times New Roman" w:hAnsi="Times New Roman" w:cs="Times New Roman"/>
        </w:rPr>
        <w:t xml:space="preserve"> si possono usare i dispositivi elettronici che abbiano come unico fine quello di misurare le varie distanze e non altre caratteristiche come quota, velocità del vento, temperatura ecc.  </w:t>
      </w:r>
      <w:r w:rsidR="00C12D37" w:rsidRPr="00207730">
        <w:rPr>
          <w:rFonts w:ascii="Times New Roman" w:hAnsi="Times New Roman" w:cs="Times New Roman"/>
        </w:rPr>
        <w:t xml:space="preserve"> </w:t>
      </w:r>
      <w:r w:rsidR="00256AB2" w:rsidRPr="00207730">
        <w:rPr>
          <w:rFonts w:ascii="Times New Roman" w:hAnsi="Times New Roman" w:cs="Times New Roman"/>
        </w:rPr>
        <w:t xml:space="preserve">  </w:t>
      </w:r>
    </w:p>
    <w:p w:rsidR="00507AF7" w:rsidRPr="00207730" w:rsidRDefault="00507AF7" w:rsidP="00507A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D7715" w:rsidRPr="00207730" w:rsidRDefault="00CD7715" w:rsidP="00507AF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07730">
        <w:rPr>
          <w:rFonts w:ascii="Times New Roman" w:hAnsi="Times New Roman" w:cs="Times New Roman"/>
          <w:b/>
        </w:rPr>
        <w:t xml:space="preserve">PALLA INFOSSATA NEL PROPRIO PITCH (Regola 25/2) </w:t>
      </w:r>
    </w:p>
    <w:p w:rsidR="00C32AFF" w:rsidRDefault="00CD7715" w:rsidP="00507AF7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207730">
        <w:rPr>
          <w:rFonts w:ascii="Times New Roman" w:hAnsi="Times New Roman" w:cs="Times New Roman"/>
        </w:rPr>
        <w:t>E’</w:t>
      </w:r>
      <w:proofErr w:type="gramEnd"/>
      <w:r w:rsidRPr="00207730">
        <w:rPr>
          <w:rFonts w:ascii="Times New Roman" w:hAnsi="Times New Roman" w:cs="Times New Roman"/>
        </w:rPr>
        <w:t xml:space="preserve"> estesa su tutto il per</w:t>
      </w:r>
      <w:r w:rsidR="00C32AFF" w:rsidRPr="00207730">
        <w:rPr>
          <w:rFonts w:ascii="Times New Roman" w:hAnsi="Times New Roman" w:cs="Times New Roman"/>
        </w:rPr>
        <w:t>corso (può essere alzata pulita e droppata il più vicino possibile da dove giaceva, senza penalità</w:t>
      </w:r>
      <w:r w:rsidR="0054229E" w:rsidRPr="00207730">
        <w:rPr>
          <w:rFonts w:ascii="Times New Roman" w:hAnsi="Times New Roman" w:cs="Times New Roman"/>
        </w:rPr>
        <w:t>)</w:t>
      </w:r>
      <w:r w:rsidR="00C32AFF" w:rsidRPr="00207730">
        <w:rPr>
          <w:rFonts w:ascii="Times New Roman" w:hAnsi="Times New Roman" w:cs="Times New Roman"/>
        </w:rPr>
        <w:t>.</w:t>
      </w:r>
    </w:p>
    <w:p w:rsidR="00507AF7" w:rsidRPr="00207730" w:rsidRDefault="00507AF7" w:rsidP="00507A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D7715" w:rsidRPr="00207730" w:rsidRDefault="00C32AFF" w:rsidP="00507AF7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207730">
        <w:rPr>
          <w:rFonts w:ascii="Times New Roman" w:hAnsi="Times New Roman" w:cs="Times New Roman"/>
          <w:b/>
          <w:sz w:val="16"/>
          <w:szCs w:val="16"/>
        </w:rPr>
        <w:t>I FUORI LIMITE DELLE BUCHE 4/13, 5/14, 9/18 COSTITUISCONO CONFINI DI PROPRIETA’ E NON POSSONO ESSERE OLTREPASSATI. LA PALLA CHE SI</w:t>
      </w:r>
      <w:r w:rsidR="0054229E" w:rsidRPr="00207730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207730">
        <w:rPr>
          <w:rFonts w:ascii="Times New Roman" w:hAnsi="Times New Roman" w:cs="Times New Roman"/>
          <w:b/>
          <w:sz w:val="16"/>
          <w:szCs w:val="16"/>
        </w:rPr>
        <w:t>TROVA</w:t>
      </w:r>
      <w:r w:rsidR="0054229E" w:rsidRPr="00207730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291807" w:rsidRPr="00207730">
        <w:rPr>
          <w:rFonts w:ascii="Times New Roman" w:hAnsi="Times New Roman" w:cs="Times New Roman"/>
          <w:b/>
          <w:sz w:val="16"/>
          <w:szCs w:val="16"/>
        </w:rPr>
        <w:t>NEI SUDDETTI FUORI LIMITE NON PUO’</w:t>
      </w:r>
      <w:r w:rsidR="007361E5" w:rsidRPr="00207730">
        <w:rPr>
          <w:rFonts w:ascii="Times New Roman" w:hAnsi="Times New Roman" w:cs="Times New Roman"/>
          <w:b/>
          <w:sz w:val="16"/>
          <w:szCs w:val="16"/>
        </w:rPr>
        <w:t xml:space="preserve"> ESSERE CERCATA E LA PALLA DEVE ESSERE RIGIOCATA</w:t>
      </w:r>
      <w:r w:rsidR="00C73439" w:rsidRPr="00207730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7361E5" w:rsidRPr="00207730">
        <w:rPr>
          <w:rFonts w:ascii="Times New Roman" w:hAnsi="Times New Roman" w:cs="Times New Roman"/>
          <w:b/>
          <w:sz w:val="16"/>
          <w:szCs w:val="16"/>
        </w:rPr>
        <w:t>SECONDO LA REGOLA 27/1</w:t>
      </w:r>
      <w:r w:rsidRPr="00207730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sectPr w:rsidR="00CD7715" w:rsidRPr="00207730" w:rsidSect="00C12D37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747F"/>
    <w:rsid w:val="000A6C0A"/>
    <w:rsid w:val="00186B5E"/>
    <w:rsid w:val="00207730"/>
    <w:rsid w:val="00256AB2"/>
    <w:rsid w:val="00291807"/>
    <w:rsid w:val="002A53A2"/>
    <w:rsid w:val="003617CE"/>
    <w:rsid w:val="00383D73"/>
    <w:rsid w:val="003F4163"/>
    <w:rsid w:val="004E0C3D"/>
    <w:rsid w:val="00507AF7"/>
    <w:rsid w:val="0054229E"/>
    <w:rsid w:val="005754D5"/>
    <w:rsid w:val="0058198C"/>
    <w:rsid w:val="005B0BAE"/>
    <w:rsid w:val="005B1188"/>
    <w:rsid w:val="006522F5"/>
    <w:rsid w:val="006D33C6"/>
    <w:rsid w:val="007361E5"/>
    <w:rsid w:val="008531F3"/>
    <w:rsid w:val="008C468C"/>
    <w:rsid w:val="00901977"/>
    <w:rsid w:val="00915975"/>
    <w:rsid w:val="00930CFB"/>
    <w:rsid w:val="00945CA3"/>
    <w:rsid w:val="009614DA"/>
    <w:rsid w:val="009F2BEA"/>
    <w:rsid w:val="00A6799D"/>
    <w:rsid w:val="00B74D3B"/>
    <w:rsid w:val="00BB30CC"/>
    <w:rsid w:val="00C12D37"/>
    <w:rsid w:val="00C32AFF"/>
    <w:rsid w:val="00C73439"/>
    <w:rsid w:val="00CC058E"/>
    <w:rsid w:val="00CD7715"/>
    <w:rsid w:val="00D47189"/>
    <w:rsid w:val="00D761A5"/>
    <w:rsid w:val="00DF747F"/>
    <w:rsid w:val="00E16D26"/>
    <w:rsid w:val="00F0746C"/>
    <w:rsid w:val="00F86B80"/>
    <w:rsid w:val="00F9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07C8A"/>
  <w15:docId w15:val="{1D6CCB6F-A1A3-49B0-9D65-18DB6B630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754D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7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7A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di Giustizia</Company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andrea.bonatti</dc:creator>
  <cp:lastModifiedBy>Golf Gressoney</cp:lastModifiedBy>
  <cp:revision>7</cp:revision>
  <cp:lastPrinted>2018-08-05T06:43:00Z</cp:lastPrinted>
  <dcterms:created xsi:type="dcterms:W3CDTF">2015-07-14T14:27:00Z</dcterms:created>
  <dcterms:modified xsi:type="dcterms:W3CDTF">2018-08-05T06:45:00Z</dcterms:modified>
</cp:coreProperties>
</file>